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Włodarczyk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biuro@kingsofwood.pl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+48502094722 ,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Wlodarczyk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