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Poper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malgorzatapoper@gmail.com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+48509718970 ,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Poper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Poper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15.06.2017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