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Anita</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Nieuwenhuis</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000</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30/8/1991</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Emmastraat 15, a112, Groningen, Netherlands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+31651576029</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nieuwenhuis.a@hotmail.com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19/3/2026</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19/3/2026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Anita Nieuwenhuis</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X</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