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piecuch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+48608467134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kadlubowski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jana kadlubowska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borys wachnik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