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Karl</w:t>
      </w:r>
      <w:r w:rsidR="00405CC1">
        <w:t xml:space="preserve"> </w:t>
      </w:r>
      <w:r w:rsidRPr="00405CC1" w:rsidR="00405CC1">
        <w:t>Bekker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8008045277188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Kenna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