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w:t>
      </w:r>
      <w:r w:rsidR="00594BA5">
        <w:rPr>
          <w:sz w:val="20"/>
          <w:szCs w:val="20"/>
          <w:lang w:val="bg-BG"/>
        </w:rPr>
        <w:t xml:space="preserve"> </w:t>
      </w:r>
      <w:r w:rsidRPr="001D0D09">
        <w:rPr>
          <w:sz w:val="20"/>
          <w:szCs w:val="20"/>
        </w:rPr>
        <w:t>Beygelman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+359877587903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beygalex@gmail.com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