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Shifrin</w:t>
      </w:r>
      <w:r w:rsidR="00594BA5">
        <w:rPr>
          <w:sz w:val="20"/>
          <w:szCs w:val="20"/>
          <w:lang w:val="bg-BG"/>
        </w:rPr>
        <w:t xml:space="preserve"> </w:t>
      </w:r>
      <w:r w:rsidRPr="001D0D09">
        <w:rPr>
          <w:sz w:val="20"/>
          <w:szCs w:val="20"/>
        </w:rPr>
        <w:t>Ketty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+9720527828868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kettyshifrin47@gmail.com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