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 Wattel Street,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+27720942210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tatendabhunut@gmail.com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2026/08/21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Tatenda</w:t>
      </w:r>
      <w:r>
        <w:rPr>
          <w:rFonts w:ascii="Arial" w:hAnsi="Arial" w:eastAsia="Arial" w:cs="Arial"/>
          <w:sz w:val="24"/>
          <w:szCs w:val="24"/>
          <w:u w:val="single"/>
        </w:rPr>
        <w:t xml:space="preserve"> </w:t>
      </w:r>
      <w:r w:rsidRPr="00592E50">
        <w:rPr>
          <w:rFonts w:ascii="Arial" w:hAnsi="Arial" w:eastAsia="Arial" w:cs="Arial"/>
          <w:sz w:val="24"/>
          <w:szCs w:val="24"/>
          <w:u w:val="single"/>
        </w:rPr>
        <w:t>Bhunu</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AE425283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2026/08/21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