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ethan</w:t>
      </w:r>
      <w:r w:rsidR="00594BA5">
        <w:rPr>
          <w:sz w:val="20"/>
          <w:szCs w:val="20"/>
          <w:lang w:val="bg-BG"/>
        </w:rPr>
        <w:t xml:space="preserve"> </w:t>
      </w:r>
      <w:r w:rsidRPr="001D0D09">
        <w:rPr>
          <w:sz w:val="20"/>
          <w:szCs w:val="20"/>
        </w:rPr>
        <w:t>shwed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+972559916029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ethan.shwed@icloud.com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