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Przemyslaw Graczyk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+48518328447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Antonina Graczyk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16.02.2022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