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Francisco Marques Sequeira</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23.08.2026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