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Bratek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magdalena.bratek@wp.pl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+48507924370 ,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Bartek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15.12.2016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