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Елица</w:t>
      </w:r>
      <w:r>
        <w:rPr>
          <w:sz w:val="20"/>
          <w:szCs w:val="20"/>
        </w:rPr>
        <w:t xml:space="preserve"> </w:t>
      </w:r>
      <w:r w:rsidRPr="001D0D09">
        <w:rPr>
          <w:sz w:val="20"/>
          <w:szCs w:val="20"/>
        </w:rPr>
        <w:t>Златанова</w:t>
      </w:r>
      <w:r w:rsidRPr="001D0D09">
        <w:rPr>
          <w:sz w:val="20"/>
          <w:szCs w:val="20"/>
          <w:lang w:val="bg-BG"/>
        </w:rPr>
        <w:t xml:space="preserve">                                                    Телефон:</w:t>
      </w:r>
      <w:r>
        <w:rPr>
          <w:sz w:val="20"/>
          <w:szCs w:val="20"/>
        </w:rPr>
        <w:t xml:space="preserve"> </w:t>
      </w:r>
      <w:r w:rsidRPr="001D0D09">
        <w:rPr>
          <w:sz w:val="20"/>
          <w:szCs w:val="20"/>
        </w:rPr>
        <w:t>+359883336213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zlatanova.elica@gmail.com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