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Irena</w:t>
      </w:r>
      <w:r>
        <w:rPr>
          <w:sz w:val="20"/>
          <w:szCs w:val="20"/>
        </w:rPr>
        <w:t xml:space="preserve"> </w:t>
      </w:r>
      <w:r w:rsidRPr="001D0D09">
        <w:rPr>
          <w:sz w:val="20"/>
          <w:szCs w:val="20"/>
        </w:rPr>
        <w:t>zhivkova</w:t>
      </w:r>
      <w:r w:rsidRPr="001D0D09">
        <w:rPr>
          <w:sz w:val="20"/>
          <w:szCs w:val="20"/>
          <w:lang w:val="bg-BG"/>
        </w:rPr>
        <w:t xml:space="preserve">                                                    Телефон:</w:t>
      </w:r>
      <w:r>
        <w:rPr>
          <w:sz w:val="20"/>
          <w:szCs w:val="20"/>
        </w:rPr>
        <w:t xml:space="preserve"> </w:t>
      </w:r>
      <w:r w:rsidRPr="001D0D09">
        <w:rPr>
          <w:sz w:val="20"/>
          <w:szCs w:val="20"/>
        </w:rPr>
        <w:t>+359899187786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irena.bell.com@abv.bg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17.10.2026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