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Александрв</w:t>
      </w:r>
      <w:r>
        <w:rPr>
          <w:sz w:val="20"/>
          <w:szCs w:val="20"/>
        </w:rPr>
        <w:t xml:space="preserve"> </w:t>
      </w:r>
      <w:r w:rsidRPr="001D0D09">
        <w:rPr>
          <w:sz w:val="20"/>
          <w:szCs w:val="20"/>
        </w:rPr>
        <w:t>Методиева</w:t>
      </w:r>
      <w:r w:rsidRPr="001D0D09">
        <w:rPr>
          <w:sz w:val="20"/>
          <w:szCs w:val="20"/>
          <w:lang w:val="bg-BG"/>
        </w:rPr>
        <w:t xml:space="preserve">                                                    Телефон:</w:t>
      </w:r>
      <w:r>
        <w:rPr>
          <w:sz w:val="20"/>
          <w:szCs w:val="20"/>
        </w:rPr>
        <w:t xml:space="preserve"> </w:t>
      </w:r>
      <w:r w:rsidRPr="001D0D09">
        <w:rPr>
          <w:sz w:val="20"/>
          <w:szCs w:val="20"/>
        </w:rPr>
        <w:t>+359877925190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alekssndra252555555@abv.bg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