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Anna</w:t>
      </w:r>
      <w:r>
        <w:rPr>
          <w:sz w:val="20"/>
          <w:szCs w:val="20"/>
        </w:rPr>
        <w:t xml:space="preserve"> </w:t>
      </w:r>
      <w:r w:rsidRPr="001D0D09">
        <w:rPr>
          <w:sz w:val="20"/>
          <w:szCs w:val="20"/>
        </w:rPr>
        <w:t>Petrova</w:t>
      </w:r>
      <w:r w:rsidRPr="001D0D09">
        <w:rPr>
          <w:sz w:val="20"/>
          <w:szCs w:val="20"/>
          <w:lang w:val="bg-BG"/>
        </w:rPr>
        <w:t xml:space="preserve">                                                    Телефон:</w:t>
      </w:r>
      <w:r>
        <w:rPr>
          <w:sz w:val="20"/>
          <w:szCs w:val="20"/>
        </w:rPr>
        <w:t xml:space="preserve"> </w:t>
      </w:r>
      <w:r w:rsidRPr="001D0D09">
        <w:rPr>
          <w:sz w:val="20"/>
          <w:szCs w:val="20"/>
        </w:rPr>
        <w:t>+3590876131427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ap060709088@gmail.com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