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Биляна</w:t>
      </w:r>
      <w:r>
        <w:rPr>
          <w:sz w:val="20"/>
          <w:szCs w:val="20"/>
        </w:rPr>
        <w:t xml:space="preserve"> </w:t>
      </w:r>
      <w:r w:rsidRPr="001D0D09">
        <w:rPr>
          <w:sz w:val="20"/>
          <w:szCs w:val="20"/>
        </w:rPr>
        <w:t>Паскалева</w:t>
      </w:r>
      <w:r w:rsidRPr="001D0D09">
        <w:rPr>
          <w:sz w:val="20"/>
          <w:szCs w:val="20"/>
          <w:lang w:val="bg-BG"/>
        </w:rPr>
        <w:t xml:space="preserve">                                                    Телефон:</w:t>
      </w:r>
      <w:r>
        <w:rPr>
          <w:sz w:val="20"/>
          <w:szCs w:val="20"/>
        </w:rPr>
        <w:t xml:space="preserve"> </w:t>
      </w:r>
      <w:r w:rsidRPr="001D0D09">
        <w:rPr>
          <w:sz w:val="20"/>
          <w:szCs w:val="20"/>
        </w:rPr>
        <w:t>+3590878418393</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biliqna@abv.bg</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3.10.2026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