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Divine</w:t>
      </w:r>
      <w:r w:rsidR="00405CC1">
        <w:t xml:space="preserve"> </w:t>
      </w:r>
      <w:r w:rsidRPr="00405CC1" w:rsidR="00405CC1">
        <w:t>Barron</w:t>
      </w:r>
    </w:p>
    <w:p w:rsidRPr="00BF6E37" w:rsidR="00BF6E37" w:rsidP="00795766" w:rsidRDefault="00BF6E37" w14:paraId="2A1E2765" w14:textId="1E02A52F">
      <w:pPr>
        <w:jc w:val="both"/>
      </w:pPr>
      <w:r w:rsidRPr="00BF6E37">
        <w:rPr>
          <w:b/>
          <w:bCs/>
        </w:rPr>
        <w:t>ID NUMBER:</w:t>
      </w:r>
      <w:r w:rsidRPr="00BF6E37">
        <w:t xml:space="preserve"> </w:t>
      </w:r>
      <w:r w:rsidRPr="001B39C6" w:rsidR="001B39C6">
        <w:t>9403080068080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2019/07/31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Gia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2020/01/11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Micah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2020/01/29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