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Gabriela</w:t>
      </w:r>
      <w:r>
        <w:rPr>
          <w:sz w:val="20"/>
          <w:szCs w:val="20"/>
        </w:rPr>
        <w:t xml:space="preserve"> </w:t>
      </w:r>
      <w:r w:rsidRPr="001D0D09">
        <w:rPr>
          <w:sz w:val="20"/>
          <w:szCs w:val="20"/>
        </w:rPr>
        <w:t>Tagareva</w:t>
      </w:r>
      <w:r w:rsidRPr="001D0D09">
        <w:rPr>
          <w:sz w:val="20"/>
          <w:szCs w:val="20"/>
          <w:lang w:val="bg-BG"/>
        </w:rPr>
        <w:t xml:space="preserve">                                                    Телефон:</w:t>
      </w:r>
      <w:r>
        <w:rPr>
          <w:sz w:val="20"/>
          <w:szCs w:val="20"/>
        </w:rPr>
        <w:t xml:space="preserve"> </w:t>
      </w:r>
      <w:r w:rsidRPr="001D0D09">
        <w:rPr>
          <w:sz w:val="20"/>
          <w:szCs w:val="20"/>
        </w:rPr>
        <w:t>+359876511900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gtagareva@gmail.com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