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Кети</w:t>
      </w:r>
      <w:r>
        <w:rPr>
          <w:sz w:val="20"/>
          <w:szCs w:val="20"/>
        </w:rPr>
        <w:t xml:space="preserve"> </w:t>
      </w:r>
      <w:r w:rsidRPr="001D0D09">
        <w:rPr>
          <w:sz w:val="20"/>
          <w:szCs w:val="20"/>
        </w:rPr>
        <w:t>Денчева</w:t>
      </w:r>
      <w:r w:rsidRPr="001D0D09">
        <w:rPr>
          <w:sz w:val="20"/>
          <w:szCs w:val="20"/>
          <w:lang w:val="bg-BG"/>
        </w:rPr>
        <w:t xml:space="preserve">                                                    Телефон:</w:t>
      </w:r>
      <w:r>
        <w:rPr>
          <w:sz w:val="20"/>
          <w:szCs w:val="20"/>
        </w:rPr>
        <w:t xml:space="preserve"> </w:t>
      </w:r>
      <w:r w:rsidRPr="001D0D09">
        <w:rPr>
          <w:sz w:val="20"/>
          <w:szCs w:val="20"/>
        </w:rPr>
        <w:t>+359877566308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keti.dencheva9@gmail.com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