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tsvetelina</w:t>
      </w:r>
      <w:r>
        <w:rPr>
          <w:sz w:val="20"/>
          <w:szCs w:val="20"/>
        </w:rPr>
        <w:t xml:space="preserve"> </w:t>
      </w:r>
      <w:r w:rsidRPr="001D0D09">
        <w:rPr>
          <w:sz w:val="20"/>
          <w:szCs w:val="20"/>
        </w:rPr>
        <w:t>rangelova</w:t>
      </w:r>
      <w:r w:rsidRPr="001D0D09">
        <w:rPr>
          <w:sz w:val="20"/>
          <w:szCs w:val="20"/>
          <w:lang w:val="bg-BG"/>
        </w:rPr>
        <w:t xml:space="preserve">                                                    Телефон:</w:t>
      </w:r>
      <w:r>
        <w:rPr>
          <w:sz w:val="20"/>
          <w:szCs w:val="20"/>
        </w:rPr>
        <w:t xml:space="preserve"> </w:t>
      </w:r>
      <w:r w:rsidRPr="001D0D09">
        <w:rPr>
          <w:sz w:val="20"/>
          <w:szCs w:val="20"/>
        </w:rPr>
        <w:t>+359888550028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cvetelina_dencheva@abv.bg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