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Gaynor</w:t>
      </w:r>
      <w:r w:rsidR="00405CC1">
        <w:t xml:space="preserve"> </w:t>
      </w:r>
      <w:r w:rsidRPr="00405CC1" w:rsidR="00405CC1">
        <w:t>Toussaimt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8810260169085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Stephan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2018/12/13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Mason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2017/01/24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