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feodor</w:t>
      </w:r>
      <w:r>
        <w:rPr>
          <w:sz w:val="20"/>
          <w:szCs w:val="20"/>
        </w:rPr>
        <w:t xml:space="preserve"> </w:t>
      </w:r>
      <w:r w:rsidRPr="001D0D09">
        <w:rPr>
          <w:sz w:val="20"/>
          <w:szCs w:val="20"/>
        </w:rPr>
        <w:t>gorbounov</w:t>
      </w:r>
      <w:r w:rsidRPr="001D0D09">
        <w:rPr>
          <w:sz w:val="20"/>
          <w:szCs w:val="20"/>
          <w:lang w:val="bg-BG"/>
        </w:rPr>
        <w:t xml:space="preserve">                                                    Телефон:</w:t>
      </w:r>
      <w:r>
        <w:rPr>
          <w:sz w:val="20"/>
          <w:szCs w:val="20"/>
        </w:rPr>
        <w:t xml:space="preserve"> </w:t>
      </w:r>
      <w:r w:rsidRPr="001D0D09">
        <w:rPr>
          <w:sz w:val="20"/>
          <w:szCs w:val="20"/>
        </w:rPr>
        <w:t>+972539633505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fedorg150@gmail.com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3.10.2026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