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olga</w:t>
      </w:r>
      <w:r>
        <w:rPr>
          <w:sz w:val="20"/>
          <w:szCs w:val="20"/>
        </w:rPr>
        <w:t xml:space="preserve"> </w:t>
      </w:r>
      <w:r w:rsidRPr="001D0D09">
        <w:rPr>
          <w:sz w:val="20"/>
          <w:szCs w:val="20"/>
        </w:rPr>
        <w:t>gorbounov</w:t>
      </w:r>
      <w:r w:rsidRPr="001D0D09">
        <w:rPr>
          <w:sz w:val="20"/>
          <w:szCs w:val="20"/>
          <w:lang w:val="bg-BG"/>
        </w:rPr>
        <w:t xml:space="preserve">                                                    Телефон:</w:t>
      </w:r>
      <w:r>
        <w:rPr>
          <w:sz w:val="20"/>
          <w:szCs w:val="20"/>
        </w:rPr>
        <w:t xml:space="preserve"> </w:t>
      </w:r>
      <w:r w:rsidRPr="001D0D09">
        <w:rPr>
          <w:sz w:val="20"/>
          <w:szCs w:val="20"/>
        </w:rPr>
        <w:t>+972543059411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fedorg150@gmail.com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