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Zerette</w:t>
      </w:r>
      <w:r w:rsidR="00405CC1">
        <w:t xml:space="preserve"> </w:t>
      </w:r>
      <w:r w:rsidRPr="00405CC1" w:rsidR="00405CC1">
        <w:t>Treurnicht</w:t>
      </w:r>
    </w:p>
    <w:p w:rsidRPr="00BF6E37" w:rsidR="00BF6E37" w:rsidP="00795766" w:rsidRDefault="00BF6E37" w14:paraId="2A1E2765" w14:textId="1E02A52F">
      <w:pPr>
        <w:jc w:val="both"/>
      </w:pPr>
      <w:r w:rsidRPr="00BF6E37">
        <w:rPr>
          <w:b/>
          <w:bCs/>
        </w:rPr>
        <w:t>ID NUMBER:</w:t>
      </w:r>
      <w:r w:rsidRPr="00BF6E37">
        <w:t xml:space="preserve"> </w:t>
      </w:r>
      <w:r w:rsidRPr="001B39C6" w:rsidR="001B39C6">
        <w:t>8412050120087</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Willem-George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2021/01/25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