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Aleksandra</w:t>
      </w:r>
      <w:r>
        <w:rPr>
          <w:sz w:val="20"/>
          <w:szCs w:val="20"/>
        </w:rPr>
        <w:t xml:space="preserve"> </w:t>
      </w:r>
      <w:r w:rsidRPr="001D0D09">
        <w:rPr>
          <w:sz w:val="20"/>
          <w:szCs w:val="20"/>
        </w:rPr>
        <w:t>Nencheva</w:t>
      </w:r>
      <w:r w:rsidRPr="001D0D09">
        <w:rPr>
          <w:sz w:val="20"/>
          <w:szCs w:val="20"/>
          <w:lang w:val="bg-BG"/>
        </w:rPr>
        <w:t xml:space="preserve">                                                    Телефон:</w:t>
      </w:r>
      <w:r>
        <w:rPr>
          <w:sz w:val="20"/>
          <w:szCs w:val="20"/>
        </w:rPr>
        <w:t xml:space="preserve"> </w:t>
      </w:r>
      <w:r w:rsidRPr="001D0D09">
        <w:rPr>
          <w:sz w:val="20"/>
          <w:szCs w:val="20"/>
        </w:rPr>
        <w:t>+359897686876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alexandra_nencheva@abv.bg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3.10.2026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