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НАДЖИЕ</w:t>
      </w:r>
      <w:r>
        <w:rPr>
          <w:sz w:val="20"/>
          <w:szCs w:val="20"/>
        </w:rPr>
        <w:t xml:space="preserve"> </w:t>
      </w:r>
      <w:r w:rsidRPr="001D0D09">
        <w:rPr>
          <w:sz w:val="20"/>
          <w:szCs w:val="20"/>
        </w:rPr>
        <w:t>Вакльова</w:t>
      </w:r>
      <w:r w:rsidRPr="001D0D09">
        <w:rPr>
          <w:sz w:val="20"/>
          <w:szCs w:val="20"/>
          <w:lang w:val="bg-BG"/>
        </w:rPr>
        <w:t xml:space="preserve">                                                    Телефон:</w:t>
      </w:r>
      <w:r>
        <w:rPr>
          <w:sz w:val="20"/>
          <w:szCs w:val="20"/>
        </w:rPr>
        <w:t xml:space="preserve"> </w:t>
      </w:r>
      <w:r w:rsidRPr="001D0D09">
        <w:rPr>
          <w:sz w:val="20"/>
          <w:szCs w:val="20"/>
        </w:rPr>
        <w:t>+359884775450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nedjenceto_@abv.bg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