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 Trust Close,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+27722276057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danebotha2003@gmail.com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Dané</w:t>
      </w:r>
      <w:r>
        <w:rPr>
          <w:rFonts w:ascii="Arial" w:hAnsi="Arial" w:eastAsia="Arial" w:cs="Arial"/>
          <w:sz w:val="24"/>
          <w:szCs w:val="24"/>
          <w:u w:val="single"/>
        </w:rPr>
        <w:t xml:space="preserve"> </w:t>
      </w:r>
      <w:r w:rsidRPr="00592E50">
        <w:rPr>
          <w:rFonts w:ascii="Arial" w:hAnsi="Arial" w:eastAsia="Arial" w:cs="Arial"/>
          <w:sz w:val="24"/>
          <w:szCs w:val="24"/>
          <w:u w:val="single"/>
        </w:rPr>
        <w:t>Botha</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0304301097081</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