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Yanitsa</w:t>
      </w:r>
      <w:r>
        <w:rPr>
          <w:sz w:val="20"/>
          <w:szCs w:val="20"/>
        </w:rPr>
        <w:t xml:space="preserve"> </w:t>
      </w:r>
      <w:r w:rsidRPr="001D0D09">
        <w:rPr>
          <w:sz w:val="20"/>
          <w:szCs w:val="20"/>
        </w:rPr>
        <w:t>Gaydarova</w:t>
      </w:r>
      <w:r w:rsidRPr="001D0D09">
        <w:rPr>
          <w:sz w:val="20"/>
          <w:szCs w:val="20"/>
          <w:lang w:val="bg-BG"/>
        </w:rPr>
        <w:t xml:space="preserve">                                                    Телефон:</w:t>
      </w:r>
      <w:r>
        <w:rPr>
          <w:sz w:val="20"/>
          <w:szCs w:val="20"/>
        </w:rPr>
        <w:t xml:space="preserve"> </w:t>
      </w:r>
      <w:r w:rsidRPr="001D0D09">
        <w:rPr>
          <w:sz w:val="20"/>
          <w:szCs w:val="20"/>
        </w:rPr>
        <w:t>+3598776877658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yanitsagaidarova@abv.bg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