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Атанас</w:t>
      </w:r>
      <w:r>
        <w:rPr>
          <w:sz w:val="20"/>
          <w:szCs w:val="20"/>
        </w:rPr>
        <w:t xml:space="preserve"> </w:t>
      </w:r>
      <w:r w:rsidRPr="001D0D09">
        <w:rPr>
          <w:sz w:val="20"/>
          <w:szCs w:val="20"/>
        </w:rPr>
        <w:t>Дичев</w:t>
      </w:r>
      <w:r w:rsidRPr="001D0D09">
        <w:rPr>
          <w:sz w:val="20"/>
          <w:szCs w:val="20"/>
          <w:lang w:val="bg-BG"/>
        </w:rPr>
        <w:t xml:space="preserve">                                                    Телефон:</w:t>
      </w:r>
      <w:r>
        <w:rPr>
          <w:sz w:val="20"/>
          <w:szCs w:val="20"/>
        </w:rPr>
        <w:t xml:space="preserve"> </w:t>
      </w:r>
      <w:r w:rsidRPr="001D0D09">
        <w:rPr>
          <w:sz w:val="20"/>
          <w:szCs w:val="20"/>
        </w:rPr>
        <w:t>+3590884019774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sumnambul@gmail.com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