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Цветелин</w:t>
      </w:r>
      <w:r>
        <w:rPr>
          <w:sz w:val="20"/>
          <w:szCs w:val="20"/>
        </w:rPr>
        <w:t xml:space="preserve"> </w:t>
      </w:r>
      <w:r w:rsidRPr="001D0D09">
        <w:rPr>
          <w:sz w:val="20"/>
          <w:szCs w:val="20"/>
        </w:rPr>
        <w:t>Каменов</w:t>
      </w:r>
      <w:r w:rsidRPr="001D0D09">
        <w:rPr>
          <w:sz w:val="20"/>
          <w:szCs w:val="20"/>
          <w:lang w:val="bg-BG"/>
        </w:rPr>
        <w:t xml:space="preserve">                                                    Телефон:</w:t>
      </w:r>
      <w:r>
        <w:rPr>
          <w:sz w:val="20"/>
          <w:szCs w:val="20"/>
        </w:rPr>
        <w:t xml:space="preserve"> </w:t>
      </w:r>
      <w:r w:rsidRPr="001D0D09">
        <w:rPr>
          <w:sz w:val="20"/>
          <w:szCs w:val="20"/>
        </w:rPr>
        <w:t>+359886146662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guni2000@abv.bg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9.10.2026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