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lIDIA</w:t>
      </w:r>
      <w:r>
        <w:rPr>
          <w:sz w:val="20"/>
          <w:szCs w:val="20"/>
        </w:rPr>
        <w:t xml:space="preserve"> </w:t>
      </w:r>
      <w:r w:rsidRPr="001D0D09">
        <w:rPr>
          <w:sz w:val="20"/>
          <w:szCs w:val="20"/>
        </w:rPr>
        <w:t>ZAPEKINA</w:t>
      </w:r>
      <w:r w:rsidRPr="001D0D09">
        <w:rPr>
          <w:sz w:val="20"/>
          <w:szCs w:val="20"/>
          <w:lang w:val="bg-BG"/>
        </w:rPr>
        <w:t xml:space="preserve">                                                    Телефон:</w:t>
      </w:r>
      <w:r>
        <w:rPr>
          <w:sz w:val="20"/>
          <w:szCs w:val="20"/>
        </w:rPr>
        <w:t xml:space="preserve"> </w:t>
      </w:r>
      <w:r w:rsidRPr="001D0D09">
        <w:rPr>
          <w:sz w:val="20"/>
          <w:szCs w:val="20"/>
        </w:rPr>
        <w:t>+35989358997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GVEVGDEGH2@GMAIL.COM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