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Leyko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+48794090945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Leyko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01.04.2017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