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VENETA</w:t>
      </w:r>
      <w:r>
        <w:rPr>
          <w:sz w:val="20"/>
          <w:szCs w:val="20"/>
        </w:rPr>
        <w:t xml:space="preserve"> </w:t>
      </w:r>
      <w:r w:rsidRPr="001D0D09">
        <w:rPr>
          <w:sz w:val="20"/>
          <w:szCs w:val="20"/>
        </w:rPr>
        <w:t>STOYANOVA</w:t>
      </w:r>
      <w:r w:rsidRPr="001D0D09">
        <w:rPr>
          <w:sz w:val="20"/>
          <w:szCs w:val="20"/>
          <w:lang w:val="bg-BG"/>
        </w:rPr>
        <w:t xml:space="preserve">                                                    Телефон:</w:t>
      </w:r>
      <w:r>
        <w:rPr>
          <w:sz w:val="20"/>
          <w:szCs w:val="20"/>
        </w:rPr>
        <w:t xml:space="preserve"> </w:t>
      </w:r>
      <w:r w:rsidRPr="001D0D09">
        <w:rPr>
          <w:sz w:val="20"/>
          <w:szCs w:val="20"/>
        </w:rPr>
        <w:t>+359878558002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veneta_nikova@abv.bg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