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Tea</w:t>
      </w:r>
      <w:r>
        <w:rPr>
          <w:sz w:val="20"/>
          <w:szCs w:val="20"/>
        </w:rPr>
        <w:t xml:space="preserve"> </w:t>
      </w:r>
      <w:r w:rsidRPr="001D0D09">
        <w:rPr>
          <w:sz w:val="20"/>
          <w:szCs w:val="20"/>
        </w:rPr>
        <w:t>Moneva</w:t>
      </w:r>
      <w:r w:rsidRPr="001D0D09">
        <w:rPr>
          <w:sz w:val="20"/>
          <w:szCs w:val="20"/>
          <w:lang w:val="bg-BG"/>
        </w:rPr>
        <w:t xml:space="preserve">                                                    Телефон:</w:t>
      </w:r>
      <w:r>
        <w:rPr>
          <w:sz w:val="20"/>
          <w:szCs w:val="20"/>
        </w:rPr>
        <w:t xml:space="preserve"> </w:t>
      </w:r>
      <w:r w:rsidRPr="001D0D09">
        <w:rPr>
          <w:sz w:val="20"/>
          <w:szCs w:val="20"/>
        </w:rPr>
        <w:t>+359876780066</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tea.moneva@abv.bg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